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3611" w14:textId="77777777" w:rsidR="00D70A86" w:rsidRDefault="00D70A86" w:rsidP="00D70A86">
      <w:pPr>
        <w:rPr>
          <w:rFonts w:ascii="Century Gothic" w:hAnsi="Century Gothic"/>
        </w:rPr>
      </w:pPr>
      <w:r>
        <w:rPr>
          <w:b/>
          <w:bCs/>
          <w:noProof/>
        </w:rPr>
        <w:drawing>
          <wp:inline distT="0" distB="0" distL="0" distR="0" wp14:anchorId="462D418D" wp14:editId="3BD6914C">
            <wp:extent cx="3121232" cy="67126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347" cy="70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95639" w14:textId="77777777" w:rsidR="00D70A86" w:rsidRDefault="00D70A86" w:rsidP="00D70A86">
      <w:pPr>
        <w:rPr>
          <w:rFonts w:ascii="Century Gothic" w:hAnsi="Century Gothic"/>
        </w:rPr>
      </w:pPr>
    </w:p>
    <w:p w14:paraId="739638F1" w14:textId="7586C0EC" w:rsidR="00D70A86" w:rsidRDefault="00D70A86" w:rsidP="00D70A86">
      <w:pPr>
        <w:rPr>
          <w:rFonts w:ascii="Calibri" w:hAnsi="Calibri"/>
        </w:rPr>
      </w:pPr>
      <w:r>
        <w:rPr>
          <w:rFonts w:ascii="Calibri" w:hAnsi="Calibri"/>
        </w:rPr>
        <w:t xml:space="preserve">Local government officials </w:t>
      </w:r>
      <w:r w:rsidR="007A3FD3" w:rsidRPr="00D70A86">
        <w:rPr>
          <w:rFonts w:ascii="Calibri" w:hAnsi="Calibri"/>
        </w:rPr>
        <w:t xml:space="preserve">play a crucial role in raising awareness of the 2020 Census.  As local government officials, </w:t>
      </w:r>
      <w:r>
        <w:rPr>
          <w:rFonts w:ascii="Calibri" w:hAnsi="Calibri"/>
        </w:rPr>
        <w:t>YOU</w:t>
      </w:r>
      <w:r w:rsidR="007A3FD3" w:rsidRPr="00D70A86">
        <w:rPr>
          <w:rFonts w:ascii="Calibri" w:hAnsi="Calibri"/>
        </w:rPr>
        <w:t xml:space="preserve"> can reach communities and populations who might otherwise be unaware of the broader awareness campaign of the US Census Bureau.</w:t>
      </w:r>
      <w:r w:rsidR="00F8501D" w:rsidRPr="00D70A86">
        <w:rPr>
          <w:rFonts w:ascii="Calibri" w:hAnsi="Calibri"/>
        </w:rPr>
        <w:t xml:space="preserve">  In fact, some young adults may not even remember the </w:t>
      </w:r>
      <w:r>
        <w:rPr>
          <w:rFonts w:ascii="Calibri" w:hAnsi="Calibri"/>
        </w:rPr>
        <w:t>last</w:t>
      </w:r>
      <w:r w:rsidR="00F8501D" w:rsidRPr="00D70A86">
        <w:rPr>
          <w:rFonts w:ascii="Calibri" w:hAnsi="Calibri"/>
        </w:rPr>
        <w:t xml:space="preserve"> Census</w:t>
      </w:r>
      <w:r>
        <w:rPr>
          <w:rFonts w:ascii="Calibri" w:hAnsi="Calibri"/>
        </w:rPr>
        <w:t xml:space="preserve"> in 2010</w:t>
      </w:r>
      <w:r w:rsidR="00F8501D" w:rsidRPr="00D70A86">
        <w:rPr>
          <w:rFonts w:ascii="Calibri" w:hAnsi="Calibri"/>
        </w:rPr>
        <w:t>!</w:t>
      </w:r>
    </w:p>
    <w:p w14:paraId="7393823C" w14:textId="6CC341D7" w:rsidR="00324EC4" w:rsidRDefault="00F8501D" w:rsidP="00324EC4">
      <w:pPr>
        <w:rPr>
          <w:rFonts w:ascii="Calibri" w:hAnsi="Calibri"/>
        </w:rPr>
      </w:pPr>
      <w:r w:rsidRPr="00D70A86">
        <w:rPr>
          <w:rFonts w:ascii="Calibri" w:hAnsi="Calibri"/>
        </w:rPr>
        <w:t>This cens</w:t>
      </w:r>
      <w:r w:rsidR="00D235A7" w:rsidRPr="00D70A86">
        <w:rPr>
          <w:rFonts w:ascii="Calibri" w:hAnsi="Calibri"/>
        </w:rPr>
        <w:t xml:space="preserve">us will be the first to be </w:t>
      </w:r>
      <w:r w:rsidRPr="00D70A86">
        <w:rPr>
          <w:rFonts w:ascii="Calibri" w:hAnsi="Calibri"/>
        </w:rPr>
        <w:t xml:space="preserve">completed </w:t>
      </w:r>
      <w:r w:rsidR="00324EC4" w:rsidRPr="00D70A86">
        <w:rPr>
          <w:rFonts w:ascii="Calibri" w:hAnsi="Calibri"/>
        </w:rPr>
        <w:t xml:space="preserve">mainly </w:t>
      </w:r>
      <w:r w:rsidRPr="00D70A86">
        <w:rPr>
          <w:rFonts w:ascii="Calibri" w:hAnsi="Calibri"/>
        </w:rPr>
        <w:t>online.  For those in rural areas, those wit</w:t>
      </w:r>
      <w:r w:rsidR="00D235A7" w:rsidRPr="00D70A86">
        <w:rPr>
          <w:rFonts w:ascii="Calibri" w:hAnsi="Calibri"/>
        </w:rPr>
        <w:t>h</w:t>
      </w:r>
      <w:r w:rsidRPr="00D70A86">
        <w:rPr>
          <w:rFonts w:ascii="Calibri" w:hAnsi="Calibri"/>
        </w:rPr>
        <w:t xml:space="preserve">out computer skills or </w:t>
      </w:r>
      <w:r w:rsidR="00D235A7" w:rsidRPr="00D70A86">
        <w:rPr>
          <w:rFonts w:ascii="Calibri" w:hAnsi="Calibri"/>
        </w:rPr>
        <w:t>perhaps</w:t>
      </w:r>
      <w:r w:rsidRPr="00D70A86">
        <w:rPr>
          <w:rFonts w:ascii="Calibri" w:hAnsi="Calibri"/>
        </w:rPr>
        <w:t xml:space="preserve"> those </w:t>
      </w:r>
      <w:r w:rsidR="00DB70C4">
        <w:rPr>
          <w:rFonts w:ascii="Calibri" w:hAnsi="Calibri"/>
        </w:rPr>
        <w:t>of</w:t>
      </w:r>
      <w:r w:rsidRPr="00D70A86">
        <w:rPr>
          <w:rFonts w:ascii="Calibri" w:hAnsi="Calibri"/>
        </w:rPr>
        <w:t xml:space="preserve"> an older </w:t>
      </w:r>
      <w:r w:rsidR="00DB70C4">
        <w:rPr>
          <w:rFonts w:ascii="Calibri" w:hAnsi="Calibri"/>
        </w:rPr>
        <w:t>generation</w:t>
      </w:r>
      <w:r w:rsidRPr="00D70A86">
        <w:rPr>
          <w:rFonts w:ascii="Calibri" w:hAnsi="Calibri"/>
        </w:rPr>
        <w:t xml:space="preserve">, this may </w:t>
      </w:r>
      <w:r w:rsidR="00324EC4">
        <w:rPr>
          <w:rFonts w:ascii="Calibri" w:hAnsi="Calibri"/>
        </w:rPr>
        <w:t xml:space="preserve">create confusion or an obstacle </w:t>
      </w:r>
      <w:r w:rsidRPr="00D70A86">
        <w:rPr>
          <w:rFonts w:ascii="Calibri" w:hAnsi="Calibri"/>
        </w:rPr>
        <w:t xml:space="preserve">for reaching an </w:t>
      </w:r>
      <w:r w:rsidR="00D235A7" w:rsidRPr="00D70A86">
        <w:rPr>
          <w:rFonts w:ascii="Calibri" w:hAnsi="Calibri"/>
        </w:rPr>
        <w:t>accurate</w:t>
      </w:r>
      <w:r w:rsidRPr="00D70A86">
        <w:rPr>
          <w:rFonts w:ascii="Calibri" w:hAnsi="Calibri"/>
        </w:rPr>
        <w:t xml:space="preserve"> count</w:t>
      </w:r>
      <w:r w:rsidR="00324EC4">
        <w:rPr>
          <w:rFonts w:ascii="Calibri" w:hAnsi="Calibri"/>
        </w:rPr>
        <w:t xml:space="preserve">. </w:t>
      </w:r>
    </w:p>
    <w:p w14:paraId="3891D285" w14:textId="77777777" w:rsidR="00DB70C4" w:rsidRDefault="00324EC4" w:rsidP="00324EC4">
      <w:pPr>
        <w:rPr>
          <w:rFonts w:ascii="Calibri" w:hAnsi="Calibri"/>
        </w:rPr>
      </w:pPr>
      <w:r w:rsidRPr="00DB70C4">
        <w:rPr>
          <w:rFonts w:ascii="Calibri" w:hAnsi="Calibri"/>
          <w:i/>
          <w:iCs/>
        </w:rPr>
        <w:t xml:space="preserve">And </w:t>
      </w:r>
      <w:r w:rsidR="00F8501D" w:rsidRPr="00DB70C4">
        <w:rPr>
          <w:rFonts w:ascii="Calibri" w:hAnsi="Calibri"/>
          <w:i/>
          <w:iCs/>
        </w:rPr>
        <w:t xml:space="preserve">those populations could </w:t>
      </w:r>
      <w:r w:rsidRPr="00DB70C4">
        <w:rPr>
          <w:rFonts w:ascii="Calibri" w:hAnsi="Calibri"/>
          <w:i/>
          <w:iCs/>
        </w:rPr>
        <w:t>truly</w:t>
      </w:r>
      <w:r w:rsidR="00F8501D" w:rsidRPr="00DB70C4">
        <w:rPr>
          <w:rFonts w:ascii="Calibri" w:hAnsi="Calibri"/>
          <w:i/>
          <w:iCs/>
        </w:rPr>
        <w:t xml:space="preserve"> </w:t>
      </w:r>
      <w:r w:rsidR="00D235A7" w:rsidRPr="00DB70C4">
        <w:rPr>
          <w:rFonts w:ascii="Calibri" w:hAnsi="Calibri"/>
          <w:i/>
          <w:iCs/>
        </w:rPr>
        <w:t>benefit</w:t>
      </w:r>
      <w:r w:rsidR="00F8501D" w:rsidRPr="00DB70C4">
        <w:rPr>
          <w:rFonts w:ascii="Calibri" w:hAnsi="Calibri"/>
          <w:i/>
          <w:iCs/>
        </w:rPr>
        <w:t xml:space="preserve"> from an accurate count.</w:t>
      </w:r>
      <w:r w:rsidR="00F8501D" w:rsidRPr="00D70A86">
        <w:rPr>
          <w:rFonts w:ascii="Calibri" w:hAnsi="Calibri"/>
        </w:rPr>
        <w:t xml:space="preserve">  </w:t>
      </w:r>
    </w:p>
    <w:p w14:paraId="66221032" w14:textId="19C1BD8F" w:rsidR="00F8501D" w:rsidRPr="00D70A86" w:rsidRDefault="00F8501D" w:rsidP="00324EC4">
      <w:pPr>
        <w:rPr>
          <w:rFonts w:ascii="Calibri" w:hAnsi="Calibri"/>
        </w:rPr>
      </w:pPr>
      <w:r w:rsidRPr="00D70A86">
        <w:rPr>
          <w:rFonts w:ascii="Calibri" w:hAnsi="Calibri"/>
        </w:rPr>
        <w:t xml:space="preserve">Why? Census </w:t>
      </w:r>
      <w:r w:rsidR="00D235A7" w:rsidRPr="00D70A86">
        <w:rPr>
          <w:rFonts w:ascii="Calibri" w:hAnsi="Calibri"/>
        </w:rPr>
        <w:t>counts</w:t>
      </w:r>
      <w:r w:rsidRPr="00D70A86">
        <w:rPr>
          <w:rFonts w:ascii="Calibri" w:hAnsi="Calibri"/>
        </w:rPr>
        <w:t xml:space="preserve"> affect funding in many different categories, since the results of the census are used as a resource for the </w:t>
      </w:r>
      <w:r w:rsidR="00324EC4">
        <w:rPr>
          <w:rFonts w:ascii="Calibri" w:hAnsi="Calibri"/>
        </w:rPr>
        <w:t>next</w:t>
      </w:r>
      <w:r w:rsidRPr="00D70A86">
        <w:rPr>
          <w:rFonts w:ascii="Calibri" w:hAnsi="Calibri"/>
        </w:rPr>
        <w:t xml:space="preserve"> ten years.  I</w:t>
      </w:r>
      <w:r w:rsidR="00324EC4">
        <w:rPr>
          <w:rFonts w:ascii="Calibri" w:hAnsi="Calibri"/>
        </w:rPr>
        <w:t>n</w:t>
      </w:r>
      <w:r w:rsidRPr="00D70A86">
        <w:rPr>
          <w:rFonts w:ascii="Calibri" w:hAnsi="Calibri"/>
        </w:rPr>
        <w:t xml:space="preserve"> fact, according to the US Census Bur</w:t>
      </w:r>
      <w:bookmarkStart w:id="0" w:name="_GoBack"/>
      <w:bookmarkEnd w:id="0"/>
      <w:r w:rsidRPr="00D70A86">
        <w:rPr>
          <w:rFonts w:ascii="Calibri" w:hAnsi="Calibri"/>
        </w:rPr>
        <w:t>ea</w:t>
      </w:r>
      <w:r w:rsidR="00D235A7" w:rsidRPr="00D70A86">
        <w:rPr>
          <w:rFonts w:ascii="Calibri" w:hAnsi="Calibri"/>
        </w:rPr>
        <w:t>u</w:t>
      </w:r>
      <w:r w:rsidRPr="00D70A86">
        <w:rPr>
          <w:rFonts w:ascii="Calibri" w:hAnsi="Calibri"/>
        </w:rPr>
        <w:t>, census results are supposed to disperse more than $675 billion in federal funds, grants and support.</w:t>
      </w:r>
    </w:p>
    <w:p w14:paraId="4025FC79" w14:textId="27A1847C" w:rsidR="00D235A7" w:rsidRPr="00324EC4" w:rsidRDefault="00D235A7" w:rsidP="00D235A7">
      <w:pPr>
        <w:rPr>
          <w:rFonts w:ascii="Calibri" w:hAnsi="Calibri"/>
          <w:b/>
          <w:bCs/>
        </w:rPr>
      </w:pPr>
      <w:r w:rsidRPr="00324EC4">
        <w:rPr>
          <w:rFonts w:ascii="Calibri" w:hAnsi="Calibri"/>
          <w:b/>
          <w:bCs/>
        </w:rPr>
        <w:t>BASIC</w:t>
      </w:r>
      <w:r w:rsidR="00324EC4" w:rsidRPr="00324EC4">
        <w:rPr>
          <w:rFonts w:ascii="Calibri" w:hAnsi="Calibri"/>
          <w:b/>
          <w:bCs/>
        </w:rPr>
        <w:t>S</w:t>
      </w:r>
      <w:r w:rsidRPr="00324EC4">
        <w:rPr>
          <w:rFonts w:ascii="Calibri" w:hAnsi="Calibri"/>
          <w:b/>
          <w:bCs/>
        </w:rPr>
        <w:t>:</w:t>
      </w:r>
    </w:p>
    <w:p w14:paraId="0C537298" w14:textId="3190E2F5" w:rsidR="00D235A7" w:rsidRPr="00D70A86" w:rsidRDefault="00D235A7" w:rsidP="00D235A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70A86">
        <w:rPr>
          <w:rFonts w:ascii="Calibri" w:hAnsi="Calibri"/>
        </w:rPr>
        <w:t>95 percent of households will receive an invitation to participate in the census by regular mail</w:t>
      </w:r>
      <w:r w:rsidR="00DB70C4">
        <w:rPr>
          <w:rFonts w:ascii="Calibri" w:hAnsi="Calibri"/>
        </w:rPr>
        <w:t>;</w:t>
      </w:r>
    </w:p>
    <w:p w14:paraId="785FF361" w14:textId="1E5F9C62" w:rsidR="00D235A7" w:rsidRPr="00D70A86" w:rsidRDefault="00D235A7" w:rsidP="00D235A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70A86">
        <w:rPr>
          <w:rFonts w:ascii="Calibri" w:hAnsi="Calibri"/>
          <w:b/>
        </w:rPr>
        <w:t>Every household will have the option</w:t>
      </w:r>
      <w:r w:rsidRPr="00D70A86">
        <w:rPr>
          <w:rFonts w:ascii="Calibri" w:hAnsi="Calibri"/>
        </w:rPr>
        <w:t xml:space="preserve"> of responding online, by mail or by phone</w:t>
      </w:r>
      <w:r w:rsidR="00DB70C4">
        <w:rPr>
          <w:rFonts w:ascii="Calibri" w:hAnsi="Calibri"/>
        </w:rPr>
        <w:t>;</w:t>
      </w:r>
    </w:p>
    <w:p w14:paraId="1408B8FE" w14:textId="1F3008DF" w:rsidR="00D235A7" w:rsidRPr="00D70A86" w:rsidRDefault="00DB70C4" w:rsidP="00D235A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Remaining </w:t>
      </w:r>
      <w:r w:rsidR="00D235A7" w:rsidRPr="00D70A86">
        <w:rPr>
          <w:rFonts w:ascii="Calibri" w:hAnsi="Calibri"/>
        </w:rPr>
        <w:t xml:space="preserve">households </w:t>
      </w:r>
      <w:r>
        <w:rPr>
          <w:rFonts w:ascii="Calibri" w:hAnsi="Calibri"/>
        </w:rPr>
        <w:t>may</w:t>
      </w:r>
      <w:r w:rsidR="00D235A7" w:rsidRPr="00D70A86">
        <w:rPr>
          <w:rFonts w:ascii="Calibri" w:hAnsi="Calibri"/>
        </w:rPr>
        <w:t xml:space="preserve"> receive their </w:t>
      </w:r>
      <w:r>
        <w:rPr>
          <w:rFonts w:ascii="Calibri" w:hAnsi="Calibri"/>
        </w:rPr>
        <w:t xml:space="preserve">paperwork </w:t>
      </w:r>
      <w:r w:rsidR="00D235A7" w:rsidRPr="00D70A86">
        <w:rPr>
          <w:rFonts w:ascii="Calibri" w:hAnsi="Calibri"/>
        </w:rPr>
        <w:t>when it is dropped off by a census taker</w:t>
      </w:r>
      <w:r>
        <w:rPr>
          <w:rFonts w:ascii="Calibri" w:hAnsi="Calibri"/>
        </w:rPr>
        <w:t>;</w:t>
      </w:r>
    </w:p>
    <w:p w14:paraId="2DAD995A" w14:textId="66B2E697" w:rsidR="00D235A7" w:rsidRPr="00D70A86" w:rsidRDefault="00D235A7" w:rsidP="00D235A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70A86">
        <w:rPr>
          <w:rFonts w:ascii="Calibri" w:hAnsi="Calibri"/>
        </w:rPr>
        <w:t>Less than 1 percent will be count</w:t>
      </w:r>
      <w:r w:rsidR="00DB70C4">
        <w:rPr>
          <w:rFonts w:ascii="Calibri" w:hAnsi="Calibri"/>
        </w:rPr>
        <w:t>ed</w:t>
      </w:r>
      <w:r w:rsidRPr="00D70A86">
        <w:rPr>
          <w:rFonts w:ascii="Calibri" w:hAnsi="Calibri"/>
        </w:rPr>
        <w:t xml:space="preserve"> in person by a census taker</w:t>
      </w:r>
      <w:r w:rsidR="00DB70C4">
        <w:rPr>
          <w:rFonts w:ascii="Calibri" w:hAnsi="Calibri"/>
        </w:rPr>
        <w:t>.</w:t>
      </w:r>
    </w:p>
    <w:p w14:paraId="77E0EA8F" w14:textId="77777777" w:rsidR="00D235A7" w:rsidRPr="00324EC4" w:rsidRDefault="00D235A7" w:rsidP="00D235A7">
      <w:pPr>
        <w:rPr>
          <w:rFonts w:ascii="Calibri" w:hAnsi="Calibri"/>
          <w:b/>
          <w:bCs/>
        </w:rPr>
      </w:pPr>
      <w:r w:rsidRPr="00324EC4">
        <w:rPr>
          <w:rFonts w:ascii="Calibri" w:hAnsi="Calibri"/>
          <w:b/>
          <w:bCs/>
        </w:rPr>
        <w:t>REMEMBER:</w:t>
      </w:r>
    </w:p>
    <w:p w14:paraId="0A935A20" w14:textId="258C6232" w:rsidR="00D235A7" w:rsidRPr="00D70A86" w:rsidRDefault="00D235A7" w:rsidP="00D235A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70A86">
        <w:rPr>
          <w:rFonts w:ascii="Calibri" w:hAnsi="Calibri"/>
        </w:rPr>
        <w:t xml:space="preserve">The </w:t>
      </w:r>
      <w:r w:rsidR="00DB70C4">
        <w:rPr>
          <w:rFonts w:ascii="Calibri" w:hAnsi="Calibri"/>
        </w:rPr>
        <w:t>C</w:t>
      </w:r>
      <w:r w:rsidRPr="00D70A86">
        <w:rPr>
          <w:rFonts w:ascii="Calibri" w:hAnsi="Calibri"/>
        </w:rPr>
        <w:t>ensus is 100 percent confidential</w:t>
      </w:r>
      <w:r w:rsidR="00DB70C4">
        <w:rPr>
          <w:rFonts w:ascii="Calibri" w:hAnsi="Calibri"/>
        </w:rPr>
        <w:t>;</w:t>
      </w:r>
    </w:p>
    <w:p w14:paraId="51F53FF0" w14:textId="7E78A393" w:rsidR="00D235A7" w:rsidRPr="00D70A86" w:rsidRDefault="00D235A7" w:rsidP="00D235A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70A86">
        <w:rPr>
          <w:rFonts w:ascii="Calibri" w:hAnsi="Calibri"/>
        </w:rPr>
        <w:t>The U.S. Census Bureau will NEVER ask for your Social Security number or bank information, and they will not ask for money</w:t>
      </w:r>
      <w:r w:rsidR="00DB70C4">
        <w:rPr>
          <w:rFonts w:ascii="Calibri" w:hAnsi="Calibri"/>
        </w:rPr>
        <w:t>;</w:t>
      </w:r>
    </w:p>
    <w:p w14:paraId="48A2AA83" w14:textId="5A0EA263" w:rsidR="00D235A7" w:rsidRPr="00D70A86" w:rsidRDefault="00D235A7" w:rsidP="00D235A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70A86">
        <w:rPr>
          <w:rFonts w:ascii="Calibri" w:hAnsi="Calibri"/>
        </w:rPr>
        <w:t xml:space="preserve">Public libraries </w:t>
      </w:r>
      <w:r w:rsidR="00C54965" w:rsidRPr="00D70A86">
        <w:rPr>
          <w:rFonts w:ascii="Calibri" w:hAnsi="Calibri"/>
        </w:rPr>
        <w:t>have</w:t>
      </w:r>
      <w:r w:rsidRPr="00D70A86">
        <w:rPr>
          <w:rFonts w:ascii="Calibri" w:hAnsi="Calibri"/>
        </w:rPr>
        <w:t xml:space="preserve"> computers that can be used for many purposes, including completing the census, and librarians are will and able to help those who may need a hand</w:t>
      </w:r>
      <w:r w:rsidR="00DB70C4">
        <w:rPr>
          <w:rFonts w:ascii="Calibri" w:hAnsi="Calibri"/>
        </w:rPr>
        <w:t>.</w:t>
      </w:r>
    </w:p>
    <w:p w14:paraId="237432A4" w14:textId="77777777" w:rsidR="00C54965" w:rsidRPr="00324EC4" w:rsidRDefault="00C54965" w:rsidP="00C54965">
      <w:pPr>
        <w:rPr>
          <w:rFonts w:ascii="Calibri" w:hAnsi="Calibri"/>
          <w:b/>
          <w:bCs/>
        </w:rPr>
      </w:pPr>
      <w:r w:rsidRPr="00324EC4">
        <w:rPr>
          <w:rFonts w:ascii="Calibri" w:hAnsi="Calibri"/>
          <w:b/>
          <w:bCs/>
        </w:rPr>
        <w:t>WHAT DOES THE CENSUS AFFECT?</w:t>
      </w:r>
    </w:p>
    <w:p w14:paraId="3BC78942" w14:textId="573ED121" w:rsidR="00C54965" w:rsidRPr="00D70A86" w:rsidRDefault="00324EC4" w:rsidP="00C54965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C54965" w:rsidRPr="00D70A86">
        <w:rPr>
          <w:rFonts w:ascii="Calibri" w:hAnsi="Calibri"/>
        </w:rPr>
        <w:t xml:space="preserve">ensus </w:t>
      </w:r>
      <w:r>
        <w:rPr>
          <w:rFonts w:ascii="Calibri" w:hAnsi="Calibri"/>
        </w:rPr>
        <w:t xml:space="preserve">information </w:t>
      </w:r>
      <w:r w:rsidR="00C54965" w:rsidRPr="00D70A86">
        <w:rPr>
          <w:rFonts w:ascii="Calibri" w:hAnsi="Calibri"/>
        </w:rPr>
        <w:t xml:space="preserve">will affect many aspects of Ohioans’ lives.  It will impact maps drawn for broadband expansion purposes.  It could </w:t>
      </w:r>
      <w:r>
        <w:rPr>
          <w:rFonts w:ascii="Calibri" w:hAnsi="Calibri"/>
        </w:rPr>
        <w:t>change</w:t>
      </w:r>
      <w:r w:rsidR="00C54965" w:rsidRPr="00D70A86">
        <w:rPr>
          <w:rFonts w:ascii="Calibri" w:hAnsi="Calibri"/>
        </w:rPr>
        <w:t xml:space="preserve"> Ohio’s Congressional representation</w:t>
      </w:r>
      <w:r>
        <w:rPr>
          <w:rFonts w:ascii="Calibri" w:hAnsi="Calibri"/>
        </w:rPr>
        <w:t>. (</w:t>
      </w:r>
      <w:r w:rsidR="00C54965" w:rsidRPr="00D70A86">
        <w:rPr>
          <w:rFonts w:ascii="Calibri" w:hAnsi="Calibri"/>
        </w:rPr>
        <w:t>Ohio may lose a Congressional seat if population trends continue</w:t>
      </w:r>
      <w:r>
        <w:rPr>
          <w:rFonts w:ascii="Calibri" w:hAnsi="Calibri"/>
        </w:rPr>
        <w:t>)</w:t>
      </w:r>
      <w:r w:rsidR="00C54965" w:rsidRPr="00D70A86">
        <w:rPr>
          <w:rFonts w:ascii="Calibri" w:hAnsi="Calibri"/>
        </w:rPr>
        <w:t>.  It will also affect Ohio’s redistricting process, which means your state House or Senate district may change.</w:t>
      </w:r>
    </w:p>
    <w:p w14:paraId="08373C74" w14:textId="10356A0C" w:rsidR="00324EC4" w:rsidRDefault="00324EC4" w:rsidP="004045E5">
      <w:pPr>
        <w:rPr>
          <w:rFonts w:ascii="Calibri" w:hAnsi="Calibri"/>
        </w:rPr>
      </w:pPr>
      <w:r>
        <w:rPr>
          <w:rFonts w:ascii="Calibri" w:hAnsi="Calibri"/>
        </w:rPr>
        <w:t xml:space="preserve">The Delaware County Regional Planning Commission has a number of resources available on its website at: </w:t>
      </w:r>
      <w:hyperlink r:id="rId6" w:history="1">
        <w:r w:rsidRPr="001E4B01">
          <w:rPr>
            <w:rStyle w:val="Hyperlink"/>
            <w:rFonts w:ascii="Calibri" w:hAnsi="Calibri"/>
          </w:rPr>
          <w:t>regionalplanning.co.delaware.oh.us/data/census/</w:t>
        </w:r>
      </w:hyperlink>
    </w:p>
    <w:p w14:paraId="556E80D4" w14:textId="77777777" w:rsidR="00324EC4" w:rsidRPr="00D70A86" w:rsidRDefault="00324EC4" w:rsidP="004045E5">
      <w:pPr>
        <w:rPr>
          <w:rFonts w:ascii="Calibri" w:hAnsi="Calibri"/>
        </w:rPr>
      </w:pPr>
    </w:p>
    <w:sectPr w:rsidR="00324EC4" w:rsidRPr="00D7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C1981"/>
    <w:multiLevelType w:val="hybridMultilevel"/>
    <w:tmpl w:val="1EF6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1860"/>
    <w:multiLevelType w:val="hybridMultilevel"/>
    <w:tmpl w:val="935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D3"/>
    <w:rsid w:val="0004730D"/>
    <w:rsid w:val="002F6792"/>
    <w:rsid w:val="00324EC4"/>
    <w:rsid w:val="004045E5"/>
    <w:rsid w:val="007A3FD3"/>
    <w:rsid w:val="008C2B96"/>
    <w:rsid w:val="009674FD"/>
    <w:rsid w:val="00C54965"/>
    <w:rsid w:val="00D235A7"/>
    <w:rsid w:val="00D70A86"/>
    <w:rsid w:val="00DB70C4"/>
    <w:rsid w:val="00E17158"/>
    <w:rsid w:val="00F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E481"/>
  <w15:chartTrackingRefBased/>
  <w15:docId w15:val="{B0C089F1-5DDD-4BC9-980F-2A867C7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alplanning.co.delaware.oh.us/data/cens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Matlack, Stephanie</dc:creator>
  <cp:keywords/>
  <dc:description/>
  <cp:lastModifiedBy>Sanders, Scott</cp:lastModifiedBy>
  <cp:revision>4</cp:revision>
  <dcterms:created xsi:type="dcterms:W3CDTF">2019-12-10T13:53:00Z</dcterms:created>
  <dcterms:modified xsi:type="dcterms:W3CDTF">2020-01-06T17:09:00Z</dcterms:modified>
</cp:coreProperties>
</file>